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EA02CD" w14:paraId="04614EAB" w14:textId="77777777" w:rsidTr="00DF1A9F">
        <w:trPr>
          <w:trHeight w:val="251"/>
        </w:trPr>
        <w:tc>
          <w:tcPr>
            <w:tcW w:w="10854" w:type="dxa"/>
            <w:shd w:val="clear" w:color="auto" w:fill="auto"/>
          </w:tcPr>
          <w:p w14:paraId="1BF440A9" w14:textId="71E5C821" w:rsidR="00AE15C8" w:rsidRPr="00EA02CD" w:rsidRDefault="00EE6EA2" w:rsidP="00DF1A9F">
            <w:pPr>
              <w:spacing w:after="0" w:line="240" w:lineRule="auto"/>
              <w:rPr>
                <w:rFonts w:ascii="Verdana" w:hAnsi="Verdana" w:cs="Arial"/>
                <w:b/>
                <w:color w:val="661029" w:themeColor="accent3"/>
                <w:sz w:val="24"/>
                <w:szCs w:val="24"/>
              </w:rPr>
            </w:pPr>
            <w:r w:rsidRPr="00EA02CD">
              <w:rPr>
                <w:rFonts w:ascii="Verdana" w:hAnsi="Verdana" w:cs="Arial"/>
                <w:b/>
                <w:color w:val="661029" w:themeColor="accent3"/>
                <w:sz w:val="24"/>
                <w:szCs w:val="24"/>
              </w:rPr>
              <w:t>Instruction in music masterclasses: The interactional accomplishment of learning, teaching and institutional identity</w:t>
            </w:r>
          </w:p>
        </w:tc>
      </w:tr>
      <w:tr w:rsidR="003A0660" w:rsidRPr="00EA02CD" w14:paraId="1F83D998" w14:textId="77777777" w:rsidTr="00DF1A9F">
        <w:trPr>
          <w:trHeight w:val="103"/>
        </w:trPr>
        <w:tc>
          <w:tcPr>
            <w:tcW w:w="10854" w:type="dxa"/>
          </w:tcPr>
          <w:p w14:paraId="31748C3B" w14:textId="77777777" w:rsidR="00DF1A9F" w:rsidRPr="00EA02CD"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5AA28C14" w14:textId="42C31513" w:rsidR="003A0660" w:rsidRPr="00EA02CD" w:rsidRDefault="00EA02CD" w:rsidP="00DF1A9F">
            <w:pPr>
              <w:spacing w:after="0" w:line="240" w:lineRule="auto"/>
              <w:rPr>
                <w:rFonts w:ascii="Verdana" w:hAnsi="Verdana" w:cs="Arial"/>
                <w:color w:val="000000"/>
                <w:sz w:val="20"/>
                <w:szCs w:val="20"/>
              </w:rPr>
            </w:pPr>
            <w:r w:rsidRPr="00EA02CD">
              <w:rPr>
                <w:rFonts w:ascii="Verdana" w:hAnsi="Verdana" w:cs="Arial"/>
                <w:sz w:val="24"/>
                <w:szCs w:val="24"/>
              </w:rPr>
              <w:t xml:space="preserve">Beatrice Szczepek Reed (Education, York), Darren Reed (Sociology, York), Elizabeth Haddon (Music, York), </w:t>
            </w:r>
            <w:r w:rsidRPr="00EA02CD">
              <w:rPr>
                <w:rFonts w:ascii="Verdana" w:hAnsi="Verdana" w:cs="Arial"/>
                <w:i/>
                <w:sz w:val="24"/>
                <w:szCs w:val="24"/>
              </w:rPr>
              <w:t>LIVE MUSIC NOW</w:t>
            </w:r>
            <w:r w:rsidRPr="00EA02CD">
              <w:rPr>
                <w:rFonts w:ascii="Verdana" w:hAnsi="Verdana" w:cs="Arial"/>
                <w:sz w:val="24"/>
                <w:szCs w:val="24"/>
              </w:rPr>
              <w:t xml:space="preserve"> (London</w:t>
            </w:r>
          </w:p>
          <w:p w14:paraId="24139D3C" w14:textId="77777777" w:rsidR="00FC46B8" w:rsidRPr="00EA02CD" w:rsidRDefault="00FC46B8" w:rsidP="00DF1A9F">
            <w:pPr>
              <w:spacing w:after="0" w:line="240" w:lineRule="auto"/>
              <w:rPr>
                <w:rFonts w:ascii="Verdana" w:hAnsi="Verdana" w:cs="Arial"/>
                <w:b/>
                <w:sz w:val="20"/>
                <w:szCs w:val="20"/>
              </w:rPr>
            </w:pPr>
          </w:p>
        </w:tc>
      </w:tr>
      <w:tr w:rsidR="003A0660" w:rsidRPr="00EA02CD" w14:paraId="3BFA6222" w14:textId="77777777" w:rsidTr="00DF1A9F">
        <w:trPr>
          <w:trHeight w:val="454"/>
        </w:trPr>
        <w:tc>
          <w:tcPr>
            <w:tcW w:w="10854" w:type="dxa"/>
            <w:shd w:val="clear" w:color="auto" w:fill="095E2D"/>
            <w:vAlign w:val="center"/>
          </w:tcPr>
          <w:p w14:paraId="203F6B0C" w14:textId="6B1E4964" w:rsidR="00AE15C8" w:rsidRPr="00EA02CD" w:rsidRDefault="003A0660" w:rsidP="00DF1A9F">
            <w:pPr>
              <w:spacing w:after="0" w:line="240" w:lineRule="auto"/>
              <w:rPr>
                <w:rFonts w:ascii="Verdana" w:hAnsi="Verdana" w:cs="Arial"/>
                <w:b/>
                <w:color w:val="ECE7C7" w:themeColor="background1"/>
                <w:sz w:val="20"/>
                <w:szCs w:val="20"/>
                <w:lang w:val="nl-NL"/>
              </w:rPr>
            </w:pPr>
            <w:r w:rsidRPr="00EA02CD">
              <w:rPr>
                <w:rFonts w:ascii="Verdana" w:hAnsi="Verdana" w:cs="Arial"/>
                <w:b/>
                <w:color w:val="ECE7C7" w:themeColor="background1"/>
                <w:sz w:val="20"/>
                <w:szCs w:val="20"/>
                <w:lang w:val="nl-NL"/>
              </w:rPr>
              <w:t>Background</w:t>
            </w:r>
          </w:p>
        </w:tc>
      </w:tr>
      <w:tr w:rsidR="003A0660" w:rsidRPr="00EA02CD" w14:paraId="29313417" w14:textId="77777777" w:rsidTr="00DF1A9F">
        <w:trPr>
          <w:trHeight w:val="1684"/>
        </w:trPr>
        <w:tc>
          <w:tcPr>
            <w:tcW w:w="10854" w:type="dxa"/>
          </w:tcPr>
          <w:p w14:paraId="7771FCD2" w14:textId="77777777" w:rsidR="00DF1A9F" w:rsidRPr="00EA02CD"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5CAAF3A1" w14:textId="77777777" w:rsidR="00EA02CD" w:rsidRPr="00EA02CD" w:rsidRDefault="00EA02CD" w:rsidP="00EA02CD">
            <w:pPr>
              <w:autoSpaceDE w:val="0"/>
              <w:autoSpaceDN w:val="0"/>
              <w:adjustRightInd w:val="0"/>
              <w:spacing w:after="0" w:line="240" w:lineRule="auto"/>
              <w:rPr>
                <w:rFonts w:ascii="Verdana" w:hAnsi="Verdana" w:cs="Arial"/>
                <w:b/>
                <w:sz w:val="20"/>
                <w:szCs w:val="20"/>
                <w:lang w:val="en-US"/>
              </w:rPr>
            </w:pPr>
            <w:r w:rsidRPr="00EA02CD">
              <w:rPr>
                <w:rFonts w:ascii="Verdana" w:hAnsi="Verdana" w:cs="Arial"/>
                <w:color w:val="000000"/>
                <w:sz w:val="20"/>
                <w:szCs w:val="20"/>
                <w:lang w:val="en-US" w:eastAsia="en-GB"/>
              </w:rPr>
              <w:t>This interdisciplinary project focuses on teaching and learning in music masterclasses. Researchers from the Education, Music and Sociology departments at the University of York will collaborate with Live Music Now (LMN), a UK charity which utilises</w:t>
            </w:r>
            <w:bookmarkStart w:id="0" w:name="_GoBack"/>
            <w:bookmarkEnd w:id="0"/>
            <w:r w:rsidRPr="00EA02CD">
              <w:rPr>
                <w:rFonts w:ascii="Verdana" w:hAnsi="Verdana" w:cs="Arial"/>
                <w:color w:val="000000"/>
                <w:sz w:val="20"/>
                <w:szCs w:val="20"/>
                <w:lang w:val="en-US" w:eastAsia="en-GB"/>
              </w:rPr>
              <w:t xml:space="preserve"> masterclasses as part of its training for professional musicians. The research aims are: 1) to explore the rich social interactions between masters, students and audience members in areas such as peer- oriented teaching and negotiation of learning priorities in an innovative ‘curated’ multi-master approach currently being developed by LMN; 2) to investigate how learning is experienced by audience members, and to consider what would facilitate observational, empathetic learning for future masterclass audiences, especially in Higher Education. In addition to video analysis, and questionnaires and interviews with musicians, the researchers will undertake an intervention study to explore observational learning in the masterclass. </w:t>
            </w:r>
          </w:p>
          <w:p w14:paraId="0F9383BA" w14:textId="77777777" w:rsidR="00FC46B8" w:rsidRPr="00EA02CD" w:rsidRDefault="00FC46B8" w:rsidP="00DF1A9F">
            <w:pPr>
              <w:spacing w:after="0" w:line="240" w:lineRule="auto"/>
              <w:rPr>
                <w:rFonts w:ascii="Verdana" w:hAnsi="Verdana" w:cs="Arial"/>
                <w:b/>
                <w:sz w:val="20"/>
                <w:szCs w:val="20"/>
              </w:rPr>
            </w:pPr>
          </w:p>
        </w:tc>
      </w:tr>
      <w:tr w:rsidR="003A0660" w:rsidRPr="00EA02CD" w14:paraId="4D48D9A5" w14:textId="77777777" w:rsidTr="00DF1A9F">
        <w:trPr>
          <w:trHeight w:val="454"/>
        </w:trPr>
        <w:tc>
          <w:tcPr>
            <w:tcW w:w="10854" w:type="dxa"/>
            <w:shd w:val="clear" w:color="auto" w:fill="095E2D"/>
            <w:vAlign w:val="center"/>
          </w:tcPr>
          <w:p w14:paraId="5FA80EB3" w14:textId="565C0EB7" w:rsidR="003A0660" w:rsidRPr="00EA02CD" w:rsidRDefault="003A0660" w:rsidP="00DF1A9F">
            <w:pPr>
              <w:spacing w:after="0" w:line="240" w:lineRule="auto"/>
              <w:rPr>
                <w:rFonts w:ascii="Verdana" w:hAnsi="Verdana" w:cs="Arial"/>
                <w:b/>
                <w:sz w:val="20"/>
                <w:szCs w:val="20"/>
                <w:lang w:val="en-US"/>
              </w:rPr>
            </w:pPr>
            <w:r w:rsidRPr="00EA02CD">
              <w:rPr>
                <w:rFonts w:ascii="Verdana" w:hAnsi="Verdana" w:cs="Arial"/>
                <w:b/>
                <w:color w:val="ECE7C7" w:themeColor="background1"/>
                <w:sz w:val="20"/>
                <w:szCs w:val="20"/>
                <w:lang w:val="nl-NL"/>
              </w:rPr>
              <w:t>Aims &amp; Design</w:t>
            </w:r>
          </w:p>
        </w:tc>
      </w:tr>
      <w:tr w:rsidR="003A0660" w:rsidRPr="00EA02CD" w14:paraId="691331F0" w14:textId="77777777" w:rsidTr="00DF1A9F">
        <w:trPr>
          <w:trHeight w:val="985"/>
        </w:trPr>
        <w:tc>
          <w:tcPr>
            <w:tcW w:w="10854" w:type="dxa"/>
          </w:tcPr>
          <w:p w14:paraId="6AFCFDD2" w14:textId="77777777" w:rsidR="00DF1A9F" w:rsidRPr="00EA02CD" w:rsidRDefault="00DF1A9F" w:rsidP="00DF1A9F">
            <w:pPr>
              <w:spacing w:after="0" w:line="240" w:lineRule="auto"/>
              <w:rPr>
                <w:rFonts w:ascii="Verdana" w:hAnsi="Verdana" w:cs="Arial"/>
                <w:color w:val="000000"/>
                <w:sz w:val="20"/>
                <w:szCs w:val="20"/>
              </w:rPr>
            </w:pPr>
          </w:p>
          <w:p w14:paraId="499A69B0" w14:textId="77777777" w:rsidR="00EA02CD" w:rsidRPr="00EA02CD" w:rsidRDefault="00EA02CD" w:rsidP="00EA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lang w:val="en-US" w:eastAsia="en-GB"/>
              </w:rPr>
            </w:pPr>
            <w:r w:rsidRPr="00EA02CD">
              <w:rPr>
                <w:rFonts w:ascii="Verdana" w:hAnsi="Verdana" w:cs="Arial"/>
                <w:color w:val="000000"/>
                <w:sz w:val="20"/>
                <w:szCs w:val="20"/>
                <w:lang w:val="en-US" w:eastAsia="en-GB"/>
              </w:rPr>
              <w:t xml:space="preserve">The current project has two research objectives. Firstly, it builds on an ongoing analysis of the structures of institutional interaction, and the discursive emergence of learning by detailing the innovative multi-master model through a CA approach. In addition to verbal dialogue, this includes the study of movement-in-interaction (body orientation, gestures, gaze, etc.) in relation to musical expression and performance (King &amp; </w:t>
            </w:r>
            <w:proofErr w:type="spellStart"/>
            <w:r w:rsidRPr="00EA02CD">
              <w:rPr>
                <w:rFonts w:ascii="Verdana" w:hAnsi="Verdana" w:cs="Arial"/>
                <w:color w:val="000000"/>
                <w:sz w:val="20"/>
                <w:szCs w:val="20"/>
                <w:lang w:val="en-US" w:eastAsia="en-GB"/>
              </w:rPr>
              <w:t>Ginsborg</w:t>
            </w:r>
            <w:proofErr w:type="spellEnd"/>
            <w:r w:rsidRPr="00EA02CD">
              <w:rPr>
                <w:rFonts w:ascii="Verdana" w:hAnsi="Verdana" w:cs="Arial"/>
                <w:color w:val="000000"/>
                <w:sz w:val="20"/>
                <w:szCs w:val="20"/>
                <w:lang w:val="en-US" w:eastAsia="en-GB"/>
              </w:rPr>
              <w:t xml:space="preserve">, 2011; </w:t>
            </w:r>
            <w:proofErr w:type="spellStart"/>
            <w:r w:rsidRPr="00EA02CD">
              <w:rPr>
                <w:rFonts w:ascii="Verdana" w:hAnsi="Verdana" w:cs="Arial"/>
                <w:color w:val="000000"/>
                <w:sz w:val="20"/>
                <w:szCs w:val="20"/>
                <w:lang w:val="en-US" w:eastAsia="en-GB"/>
              </w:rPr>
              <w:t>Godøy</w:t>
            </w:r>
            <w:proofErr w:type="spellEnd"/>
            <w:r w:rsidRPr="00EA02CD">
              <w:rPr>
                <w:rFonts w:ascii="Verdana" w:hAnsi="Verdana" w:cs="Arial"/>
                <w:color w:val="000000"/>
                <w:sz w:val="20"/>
                <w:szCs w:val="20"/>
                <w:lang w:val="en-US" w:eastAsia="en-GB"/>
              </w:rPr>
              <w:t xml:space="preserve"> &amp; Leman, 2010). Particular emphasis is being placed on those aspects produced for and in interaction with audience members, which are examined through the analysis of filmed data recorded at LMN masterclasses.</w:t>
            </w:r>
          </w:p>
          <w:p w14:paraId="38897607" w14:textId="6A9675FD" w:rsidR="00C72194" w:rsidRPr="00EA02CD" w:rsidRDefault="00EA02CD" w:rsidP="00EA02CD">
            <w:pPr>
              <w:spacing w:after="0" w:line="240" w:lineRule="auto"/>
              <w:rPr>
                <w:rFonts w:ascii="Verdana" w:hAnsi="Verdana" w:cs="Menlo Italic"/>
                <w:color w:val="000000"/>
                <w:sz w:val="20"/>
                <w:szCs w:val="20"/>
                <w:lang w:val="en-US" w:eastAsia="en-GB"/>
              </w:rPr>
            </w:pPr>
            <w:r w:rsidRPr="00EA02CD">
              <w:rPr>
                <w:rFonts w:ascii="Verdana" w:hAnsi="Verdana" w:cs="Arial"/>
                <w:color w:val="000000"/>
                <w:sz w:val="20"/>
                <w:szCs w:val="20"/>
                <w:lang w:val="en-US" w:eastAsia="en-GB"/>
              </w:rPr>
              <w:t>Secondly, the project explores audience member learning. While practical musical skills are still generally transmitted through the master-apprentice model (</w:t>
            </w:r>
            <w:proofErr w:type="spellStart"/>
            <w:r w:rsidRPr="00EA02CD">
              <w:rPr>
                <w:rFonts w:ascii="Verdana" w:hAnsi="Verdana" w:cs="Arial"/>
                <w:color w:val="000000"/>
                <w:sz w:val="20"/>
                <w:szCs w:val="20"/>
                <w:lang w:val="en-US" w:eastAsia="en-GB"/>
              </w:rPr>
              <w:t>Jørgensen</w:t>
            </w:r>
            <w:proofErr w:type="spellEnd"/>
            <w:r w:rsidRPr="00EA02CD">
              <w:rPr>
                <w:rFonts w:ascii="Verdana" w:hAnsi="Verdana" w:cs="Arial"/>
                <w:color w:val="000000"/>
                <w:sz w:val="20"/>
                <w:szCs w:val="20"/>
                <w:lang w:val="en-US" w:eastAsia="en-GB"/>
              </w:rPr>
              <w:t>, 2000)</w:t>
            </w:r>
            <w:proofErr w:type="gramStart"/>
            <w:r w:rsidRPr="00EA02CD">
              <w:rPr>
                <w:rFonts w:ascii="Verdana" w:hAnsi="Verdana" w:cs="Arial"/>
                <w:color w:val="000000"/>
                <w:sz w:val="20"/>
                <w:szCs w:val="20"/>
                <w:lang w:val="en-US" w:eastAsia="en-GB"/>
              </w:rPr>
              <w:t>,</w:t>
            </w:r>
            <w:proofErr w:type="gramEnd"/>
            <w:r w:rsidRPr="00EA02CD">
              <w:rPr>
                <w:rFonts w:ascii="Verdana" w:hAnsi="Verdana" w:cs="Arial"/>
                <w:color w:val="000000"/>
                <w:sz w:val="20"/>
                <w:szCs w:val="20"/>
                <w:lang w:val="en-US" w:eastAsia="en-GB"/>
              </w:rPr>
              <w:t xml:space="preserve"> understanding and facilitating observational reflective learning provides an important alternative (Daniel, 2004). A pilot study by the applicants has demonstrated a need to explore audience learning, and the importance of preparing audience members to consider pedagogical aspects and to extract and apply transferable elements. This is in line with research that shows that insights gained through guided observation can aid the development of critical thinking, increased preparation for performance, and reflective learning skills (Hunter &amp; Russ, 1996, </w:t>
            </w:r>
            <w:proofErr w:type="spellStart"/>
            <w:r w:rsidRPr="00EA02CD">
              <w:rPr>
                <w:rFonts w:ascii="Verdana" w:hAnsi="Verdana" w:cs="Arial"/>
                <w:color w:val="000000"/>
                <w:sz w:val="20"/>
                <w:szCs w:val="20"/>
                <w:lang w:val="en-US" w:eastAsia="en-GB"/>
              </w:rPr>
              <w:t>Blom</w:t>
            </w:r>
            <w:proofErr w:type="spellEnd"/>
            <w:r w:rsidRPr="00EA02CD">
              <w:rPr>
                <w:rFonts w:ascii="Verdana" w:hAnsi="Verdana" w:cs="Arial"/>
                <w:color w:val="000000"/>
                <w:sz w:val="20"/>
                <w:szCs w:val="20"/>
                <w:lang w:val="en-US" w:eastAsia="en-GB"/>
              </w:rPr>
              <w:t xml:space="preserve"> &amp; Poole, 2004).</w:t>
            </w:r>
          </w:p>
          <w:p w14:paraId="7ED26900" w14:textId="77777777" w:rsidR="003A0660" w:rsidRPr="00EA02CD" w:rsidRDefault="003A0660" w:rsidP="00DF1A9F">
            <w:pPr>
              <w:spacing w:after="0" w:line="240" w:lineRule="auto"/>
              <w:rPr>
                <w:rFonts w:ascii="Verdana" w:hAnsi="Verdana" w:cs="Arial"/>
                <w:b/>
                <w:sz w:val="20"/>
                <w:szCs w:val="20"/>
              </w:rPr>
            </w:pPr>
          </w:p>
        </w:tc>
      </w:tr>
      <w:tr w:rsidR="003A0660" w:rsidRPr="00EA02CD" w14:paraId="78E557FB" w14:textId="77777777" w:rsidTr="00DF1A9F">
        <w:trPr>
          <w:trHeight w:val="454"/>
        </w:trPr>
        <w:tc>
          <w:tcPr>
            <w:tcW w:w="10854" w:type="dxa"/>
            <w:shd w:val="clear" w:color="auto" w:fill="095E2D"/>
            <w:vAlign w:val="center"/>
          </w:tcPr>
          <w:p w14:paraId="206FB7A7" w14:textId="3136C033" w:rsidR="003A0660" w:rsidRPr="00EA02CD" w:rsidRDefault="003A0660" w:rsidP="00DF1A9F">
            <w:pPr>
              <w:spacing w:after="0" w:line="240" w:lineRule="auto"/>
              <w:rPr>
                <w:rFonts w:ascii="Verdana" w:hAnsi="Verdana" w:cs="Arial"/>
                <w:b/>
                <w:sz w:val="20"/>
                <w:szCs w:val="20"/>
                <w:lang w:val="en-US"/>
              </w:rPr>
            </w:pPr>
            <w:r w:rsidRPr="00EA02CD">
              <w:rPr>
                <w:rFonts w:ascii="Verdana" w:hAnsi="Verdana" w:cs="Arial"/>
                <w:b/>
                <w:color w:val="ECE7C7" w:themeColor="background1"/>
                <w:sz w:val="20"/>
                <w:szCs w:val="20"/>
                <w:lang w:val="en-US"/>
              </w:rPr>
              <w:t>Funding</w:t>
            </w:r>
          </w:p>
        </w:tc>
      </w:tr>
      <w:tr w:rsidR="003A0660" w:rsidRPr="00EA02CD" w14:paraId="2788EF29" w14:textId="77777777" w:rsidTr="00DF1A9F">
        <w:trPr>
          <w:trHeight w:val="495"/>
        </w:trPr>
        <w:tc>
          <w:tcPr>
            <w:tcW w:w="10854" w:type="dxa"/>
          </w:tcPr>
          <w:p w14:paraId="17E3ECD0" w14:textId="77777777" w:rsidR="00DF1A9F" w:rsidRPr="00EA02CD"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6F3F47D7" w14:textId="77777777" w:rsidR="00FC46B8" w:rsidRPr="00EA02CD" w:rsidRDefault="00EA02CD" w:rsidP="00EA02CD">
            <w:pPr>
              <w:tabs>
                <w:tab w:val="left" w:pos="-796"/>
                <w:tab w:val="left" w:pos="0"/>
                <w:tab w:val="left" w:pos="554"/>
                <w:tab w:val="left" w:pos="1110"/>
                <w:tab w:val="left" w:pos="1844"/>
                <w:tab w:val="left" w:pos="2804"/>
                <w:tab w:val="left" w:pos="3764"/>
                <w:tab w:val="left" w:pos="4724"/>
                <w:tab w:val="left" w:pos="5684"/>
                <w:tab w:val="left" w:pos="6644"/>
                <w:tab w:val="left" w:pos="7604"/>
                <w:tab w:val="right" w:pos="8324"/>
              </w:tabs>
              <w:suppressAutoHyphens/>
              <w:spacing w:line="240" w:lineRule="auto"/>
              <w:jc w:val="both"/>
              <w:rPr>
                <w:rFonts w:ascii="Verdana" w:hAnsi="Verdana" w:cs="Arial"/>
                <w:sz w:val="20"/>
                <w:szCs w:val="20"/>
              </w:rPr>
            </w:pPr>
            <w:r w:rsidRPr="00EA02CD">
              <w:rPr>
                <w:rFonts w:ascii="Verdana" w:hAnsi="Verdana" w:cs="Arial"/>
                <w:sz w:val="20"/>
                <w:szCs w:val="20"/>
              </w:rPr>
              <w:t>Haddon, E., Reed, D. and Szczepek Reed, B. 1.1.2012 – 31.7.2012 ‘</w:t>
            </w:r>
            <w:r w:rsidRPr="00EA02CD">
              <w:rPr>
                <w:rFonts w:ascii="Verdana" w:hAnsi="Verdana" w:cs="Arial"/>
                <w:bCs/>
                <w:sz w:val="20"/>
                <w:szCs w:val="20"/>
                <w:lang w:bidi="he-IL"/>
              </w:rPr>
              <w:t>Tradition and innovation in the masterclass: a multidisciplinary evaluative study</w:t>
            </w:r>
            <w:r w:rsidRPr="00EA02CD">
              <w:rPr>
                <w:rFonts w:ascii="Verdana" w:hAnsi="Verdana" w:cs="Arial"/>
                <w:sz w:val="20"/>
                <w:szCs w:val="20"/>
              </w:rPr>
              <w:t>’, University of York Pump Priming Fund, £9583.</w:t>
            </w:r>
          </w:p>
          <w:p w14:paraId="610384FD" w14:textId="77777777" w:rsidR="00EA02CD" w:rsidRPr="00EA02CD" w:rsidRDefault="00EA02CD" w:rsidP="00EA02CD">
            <w:pPr>
              <w:spacing w:after="0" w:line="240" w:lineRule="auto"/>
              <w:rPr>
                <w:rFonts w:ascii="Verdana" w:hAnsi="Verdana" w:cs="Arial"/>
                <w:sz w:val="20"/>
                <w:szCs w:val="20"/>
                <w:lang w:val="en-US"/>
              </w:rPr>
            </w:pPr>
            <w:r w:rsidRPr="00EA02CD">
              <w:rPr>
                <w:rFonts w:ascii="Verdana" w:hAnsi="Verdana" w:cs="Arial"/>
                <w:sz w:val="20"/>
                <w:szCs w:val="20"/>
                <w:lang w:val="en-US"/>
              </w:rPr>
              <w:t>European collaborators</w:t>
            </w:r>
          </w:p>
          <w:p w14:paraId="116D41FB" w14:textId="39E9FFB5" w:rsidR="00EA02CD" w:rsidRPr="00EA02CD" w:rsidRDefault="00EA02CD" w:rsidP="00EA02CD">
            <w:pPr>
              <w:spacing w:after="0" w:line="240" w:lineRule="auto"/>
              <w:rPr>
                <w:rFonts w:ascii="Verdana" w:hAnsi="Verdana" w:cs="Arial"/>
                <w:sz w:val="20"/>
                <w:szCs w:val="20"/>
                <w:lang w:val="en-US"/>
              </w:rPr>
            </w:pPr>
          </w:p>
        </w:tc>
      </w:tr>
      <w:tr w:rsidR="003A0660" w:rsidRPr="00EA02CD" w14:paraId="21E8B958" w14:textId="77777777" w:rsidTr="00DF1A9F">
        <w:trPr>
          <w:trHeight w:val="454"/>
        </w:trPr>
        <w:tc>
          <w:tcPr>
            <w:tcW w:w="10854" w:type="dxa"/>
            <w:shd w:val="clear" w:color="auto" w:fill="095E2D"/>
            <w:vAlign w:val="center"/>
          </w:tcPr>
          <w:p w14:paraId="72C24547" w14:textId="2110A802" w:rsidR="003A0660" w:rsidRPr="00EA02CD" w:rsidRDefault="0036715A" w:rsidP="00DF1A9F">
            <w:pPr>
              <w:autoSpaceDE w:val="0"/>
              <w:autoSpaceDN w:val="0"/>
              <w:adjustRightInd w:val="0"/>
              <w:spacing w:after="0" w:line="240" w:lineRule="auto"/>
              <w:rPr>
                <w:rFonts w:ascii="Verdana" w:hAnsi="Verdana" w:cs="Arial"/>
                <w:b/>
                <w:sz w:val="20"/>
                <w:szCs w:val="20"/>
                <w:lang w:val="nl-NL"/>
              </w:rPr>
            </w:pPr>
            <w:r w:rsidRPr="00EA02CD">
              <w:rPr>
                <w:rFonts w:ascii="Verdana" w:hAnsi="Verdana"/>
                <w:sz w:val="20"/>
                <w:szCs w:val="20"/>
              </w:rPr>
              <w:br w:type="page"/>
            </w:r>
            <w:r w:rsidR="003A0660" w:rsidRPr="00EA02CD">
              <w:rPr>
                <w:rFonts w:ascii="Verdana" w:hAnsi="Verdana" w:cs="Arial"/>
                <w:b/>
                <w:color w:val="ECE7C7" w:themeColor="background1"/>
                <w:sz w:val="20"/>
                <w:szCs w:val="20"/>
                <w:lang w:val="nl-NL"/>
              </w:rPr>
              <w:t>Impacts</w:t>
            </w:r>
          </w:p>
        </w:tc>
      </w:tr>
      <w:tr w:rsidR="003A0660" w:rsidRPr="00EA02CD" w14:paraId="786B313A" w14:textId="77777777" w:rsidTr="00DF1A9F">
        <w:trPr>
          <w:trHeight w:val="1052"/>
        </w:trPr>
        <w:tc>
          <w:tcPr>
            <w:tcW w:w="10854" w:type="dxa"/>
          </w:tcPr>
          <w:p w14:paraId="078BC3D1" w14:textId="77777777" w:rsidR="00DF1A9F" w:rsidRPr="00EA02CD" w:rsidRDefault="00DF1A9F" w:rsidP="00DF1A9F">
            <w:pPr>
              <w:widowControl w:val="0"/>
              <w:autoSpaceDE w:val="0"/>
              <w:autoSpaceDN w:val="0"/>
              <w:adjustRightInd w:val="0"/>
              <w:spacing w:after="0" w:line="240" w:lineRule="auto"/>
              <w:rPr>
                <w:rFonts w:ascii="Verdana" w:hAnsi="Verdana" w:cs="Arial"/>
                <w:sz w:val="20"/>
                <w:szCs w:val="20"/>
              </w:rPr>
            </w:pPr>
          </w:p>
          <w:p w14:paraId="34452719" w14:textId="77777777" w:rsidR="00EA02CD" w:rsidRPr="00EA02CD" w:rsidRDefault="00EA02CD" w:rsidP="00EA02CD">
            <w:pPr>
              <w:widowControl w:val="0"/>
              <w:autoSpaceDE w:val="0"/>
              <w:autoSpaceDN w:val="0"/>
              <w:adjustRightInd w:val="0"/>
              <w:spacing w:after="0" w:line="240" w:lineRule="auto"/>
              <w:rPr>
                <w:rFonts w:ascii="Verdana" w:hAnsi="Verdana" w:cs="Arial"/>
                <w:sz w:val="20"/>
                <w:szCs w:val="20"/>
              </w:rPr>
            </w:pPr>
            <w:r w:rsidRPr="00EA02CD">
              <w:rPr>
                <w:rFonts w:ascii="Verdana" w:hAnsi="Verdana" w:cs="Arial"/>
                <w:sz w:val="20"/>
                <w:szCs w:val="20"/>
              </w:rPr>
              <w:t>Presentations:</w:t>
            </w:r>
          </w:p>
          <w:p w14:paraId="5BF9BDB3" w14:textId="77777777" w:rsidR="00EA02CD" w:rsidRPr="00EA02CD" w:rsidRDefault="00EA02CD" w:rsidP="00EA02CD">
            <w:pPr>
              <w:widowControl w:val="0"/>
              <w:autoSpaceDE w:val="0"/>
              <w:autoSpaceDN w:val="0"/>
              <w:adjustRightInd w:val="0"/>
              <w:spacing w:after="0" w:line="240" w:lineRule="auto"/>
              <w:rPr>
                <w:rFonts w:ascii="Verdana" w:hAnsi="Verdana" w:cs="Arial"/>
                <w:sz w:val="20"/>
                <w:szCs w:val="20"/>
              </w:rPr>
            </w:pPr>
          </w:p>
          <w:p w14:paraId="16EF7125" w14:textId="77777777" w:rsidR="00EA02CD" w:rsidRPr="00EA02CD" w:rsidRDefault="00EA02CD" w:rsidP="00EA02CD">
            <w:pPr>
              <w:autoSpaceDE w:val="0"/>
              <w:autoSpaceDN w:val="0"/>
              <w:adjustRightInd w:val="0"/>
              <w:spacing w:after="0" w:line="240" w:lineRule="auto"/>
              <w:rPr>
                <w:rFonts w:ascii="Verdana" w:hAnsi="Verdana" w:cs="Arial"/>
                <w:sz w:val="20"/>
                <w:szCs w:val="20"/>
              </w:rPr>
            </w:pPr>
            <w:r w:rsidRPr="00EA02CD">
              <w:rPr>
                <w:rFonts w:ascii="Verdana" w:hAnsi="Verdana" w:cs="Arial"/>
                <w:sz w:val="20"/>
                <w:szCs w:val="20"/>
              </w:rPr>
              <w:t xml:space="preserve">March 17-20, 2012: Reflective Conservatoire Conference, Guildhall School of Music and Drama, London. Paper: </w:t>
            </w:r>
            <w:r w:rsidRPr="00EA02CD">
              <w:rPr>
                <w:rFonts w:ascii="Verdana" w:hAnsi="Verdana" w:cs="Arial"/>
                <w:i/>
                <w:sz w:val="20"/>
                <w:szCs w:val="20"/>
              </w:rPr>
              <w:t>Masterclass learning: An interdisciplinary perspective</w:t>
            </w:r>
            <w:r w:rsidRPr="00EA02CD">
              <w:rPr>
                <w:rFonts w:ascii="Verdana" w:hAnsi="Verdana" w:cs="Arial"/>
                <w:sz w:val="20"/>
                <w:szCs w:val="20"/>
              </w:rPr>
              <w:t>. With Liz Haddon and Darren Reed</w:t>
            </w:r>
          </w:p>
          <w:p w14:paraId="7AD4483E" w14:textId="77777777" w:rsidR="00EA02CD" w:rsidRPr="00EA02CD" w:rsidRDefault="00EA02CD" w:rsidP="00EA02CD">
            <w:pPr>
              <w:autoSpaceDE w:val="0"/>
              <w:autoSpaceDN w:val="0"/>
              <w:adjustRightInd w:val="0"/>
              <w:spacing w:after="0" w:line="240" w:lineRule="auto"/>
              <w:rPr>
                <w:rFonts w:ascii="Verdana" w:hAnsi="Verdana" w:cs="Arial"/>
                <w:sz w:val="20"/>
                <w:szCs w:val="20"/>
              </w:rPr>
            </w:pPr>
            <w:r w:rsidRPr="00EA02CD">
              <w:rPr>
                <w:rFonts w:ascii="Verdana" w:hAnsi="Verdana" w:cs="Arial"/>
                <w:sz w:val="20"/>
                <w:szCs w:val="20"/>
              </w:rPr>
              <w:t>July 10-14, 2011: 10</w:t>
            </w:r>
            <w:r w:rsidRPr="00EA02CD">
              <w:rPr>
                <w:rFonts w:ascii="Verdana" w:hAnsi="Verdana" w:cs="Arial"/>
                <w:sz w:val="20"/>
                <w:szCs w:val="20"/>
                <w:vertAlign w:val="superscript"/>
              </w:rPr>
              <w:t>th</w:t>
            </w:r>
            <w:r w:rsidRPr="00EA02CD">
              <w:rPr>
                <w:rFonts w:ascii="Verdana" w:hAnsi="Verdana" w:cs="Arial"/>
                <w:sz w:val="20"/>
                <w:szCs w:val="20"/>
              </w:rPr>
              <w:t xml:space="preserve"> Conference of the International Institute for Ethnomethodology and Conversation Analysis, Fribourg, Switzerland. Paper: </w:t>
            </w:r>
            <w:r w:rsidRPr="00EA02CD">
              <w:rPr>
                <w:rFonts w:ascii="Verdana" w:hAnsi="Verdana" w:cs="Arial"/>
                <w:i/>
                <w:sz w:val="20"/>
                <w:szCs w:val="20"/>
              </w:rPr>
              <w:t xml:space="preserve">‘Performing teaching and the teaching of performance: A conversation analytic investigation of vocal masterclasses.’ </w:t>
            </w:r>
            <w:r w:rsidRPr="00EA02CD">
              <w:rPr>
                <w:rFonts w:ascii="Verdana" w:hAnsi="Verdana" w:cs="Arial"/>
                <w:sz w:val="20"/>
                <w:szCs w:val="20"/>
              </w:rPr>
              <w:t>With Darren Reed and Elizabeth Haddon.</w:t>
            </w:r>
          </w:p>
          <w:p w14:paraId="3CE46E61" w14:textId="77777777" w:rsidR="00EA02CD" w:rsidRPr="00EA02CD" w:rsidRDefault="00EA02CD" w:rsidP="00EA02CD">
            <w:pPr>
              <w:pStyle w:val="Header"/>
              <w:autoSpaceDE w:val="0"/>
              <w:autoSpaceDN w:val="0"/>
              <w:adjustRightInd w:val="0"/>
              <w:rPr>
                <w:rFonts w:ascii="Verdana" w:hAnsi="Verdana"/>
                <w:sz w:val="20"/>
                <w:szCs w:val="20"/>
              </w:rPr>
            </w:pPr>
          </w:p>
          <w:p w14:paraId="226B62D2" w14:textId="77777777" w:rsidR="00EA02CD" w:rsidRPr="00EA02CD" w:rsidRDefault="00EA02CD" w:rsidP="00EA02CD">
            <w:pPr>
              <w:autoSpaceDE w:val="0"/>
              <w:autoSpaceDN w:val="0"/>
              <w:adjustRightInd w:val="0"/>
              <w:spacing w:after="0" w:line="240" w:lineRule="auto"/>
              <w:rPr>
                <w:rFonts w:ascii="Verdana" w:hAnsi="Verdana" w:cs="Arial"/>
                <w:i/>
                <w:sz w:val="20"/>
                <w:szCs w:val="20"/>
              </w:rPr>
            </w:pPr>
            <w:r w:rsidRPr="00EA02CD">
              <w:rPr>
                <w:rFonts w:ascii="Verdana" w:hAnsi="Verdana" w:cs="Arial"/>
                <w:sz w:val="20"/>
                <w:szCs w:val="20"/>
              </w:rPr>
              <w:t>April, 12-16 2011: 7</w:t>
            </w:r>
            <w:r w:rsidRPr="00EA02CD">
              <w:rPr>
                <w:rFonts w:ascii="Verdana" w:hAnsi="Verdana" w:cs="Arial"/>
                <w:sz w:val="20"/>
                <w:szCs w:val="20"/>
                <w:vertAlign w:val="superscript"/>
              </w:rPr>
              <w:t>th</w:t>
            </w:r>
            <w:r w:rsidRPr="00EA02CD">
              <w:rPr>
                <w:rFonts w:ascii="Verdana" w:hAnsi="Verdana" w:cs="Arial"/>
                <w:sz w:val="20"/>
                <w:szCs w:val="20"/>
              </w:rPr>
              <w:t xml:space="preserve"> International Research in Music Education Conference, Exeter, UK. Paper: </w:t>
            </w:r>
            <w:r w:rsidRPr="00EA02CD">
              <w:rPr>
                <w:rFonts w:ascii="Verdana" w:hAnsi="Verdana" w:cs="Arial"/>
                <w:i/>
                <w:sz w:val="20"/>
                <w:szCs w:val="20"/>
              </w:rPr>
              <w:t>‘”Does this make sense?” Collaborative learning and teaching strategies in vocal masterclasses’</w:t>
            </w:r>
            <w:r w:rsidRPr="00EA02CD">
              <w:rPr>
                <w:rFonts w:ascii="Verdana" w:hAnsi="Verdana" w:cs="Arial"/>
                <w:sz w:val="20"/>
                <w:szCs w:val="20"/>
              </w:rPr>
              <w:t>. With Elizabeth Haddon.</w:t>
            </w:r>
          </w:p>
          <w:p w14:paraId="23BBD871" w14:textId="77777777" w:rsidR="00FC46B8" w:rsidRPr="00EA02CD"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EA02CD" w14:paraId="47DCA0E1" w14:textId="77777777" w:rsidTr="00DF1A9F">
        <w:trPr>
          <w:trHeight w:val="454"/>
        </w:trPr>
        <w:tc>
          <w:tcPr>
            <w:tcW w:w="10854" w:type="dxa"/>
            <w:shd w:val="clear" w:color="auto" w:fill="095E2D"/>
            <w:vAlign w:val="center"/>
          </w:tcPr>
          <w:p w14:paraId="43B668BB" w14:textId="17A98967" w:rsidR="003A0660" w:rsidRPr="00EA02CD" w:rsidRDefault="003A0660" w:rsidP="00DF1A9F">
            <w:pPr>
              <w:autoSpaceDE w:val="0"/>
              <w:autoSpaceDN w:val="0"/>
              <w:adjustRightInd w:val="0"/>
              <w:spacing w:after="0" w:line="240" w:lineRule="auto"/>
              <w:rPr>
                <w:rFonts w:ascii="Verdana" w:hAnsi="Verdana" w:cs="Arial"/>
                <w:sz w:val="20"/>
                <w:szCs w:val="20"/>
              </w:rPr>
            </w:pPr>
            <w:r w:rsidRPr="00EA02CD">
              <w:rPr>
                <w:rFonts w:ascii="Verdana" w:hAnsi="Verdana" w:cs="Arial"/>
                <w:b/>
                <w:color w:val="ECE7C7" w:themeColor="background1"/>
                <w:sz w:val="20"/>
                <w:szCs w:val="20"/>
                <w:lang w:val="nl-NL"/>
              </w:rPr>
              <w:t>Publications</w:t>
            </w:r>
          </w:p>
        </w:tc>
      </w:tr>
      <w:tr w:rsidR="003A0660" w:rsidRPr="00EA02CD" w14:paraId="7565C7DF" w14:textId="77777777" w:rsidTr="00DF1A9F">
        <w:trPr>
          <w:trHeight w:val="1405"/>
        </w:trPr>
        <w:tc>
          <w:tcPr>
            <w:tcW w:w="10854" w:type="dxa"/>
          </w:tcPr>
          <w:p w14:paraId="7A639A6D" w14:textId="77777777" w:rsidR="00DF1A9F" w:rsidRPr="00EA02CD" w:rsidRDefault="00DF1A9F" w:rsidP="00DF1A9F">
            <w:pPr>
              <w:autoSpaceDE w:val="0"/>
              <w:autoSpaceDN w:val="0"/>
              <w:adjustRightInd w:val="0"/>
              <w:spacing w:after="0" w:line="240" w:lineRule="auto"/>
              <w:rPr>
                <w:rFonts w:ascii="Verdana" w:hAnsi="Verdana" w:cs="Arial"/>
                <w:sz w:val="20"/>
                <w:szCs w:val="20"/>
              </w:rPr>
            </w:pPr>
          </w:p>
          <w:p w14:paraId="73B3D619" w14:textId="77777777" w:rsidR="00EA02CD" w:rsidRPr="00EA02CD" w:rsidRDefault="00EA02CD" w:rsidP="00EA02CD">
            <w:pPr>
              <w:autoSpaceDE w:val="0"/>
              <w:autoSpaceDN w:val="0"/>
              <w:adjustRightInd w:val="0"/>
              <w:spacing w:after="0" w:line="240" w:lineRule="auto"/>
              <w:rPr>
                <w:rFonts w:ascii="Verdana" w:hAnsi="Verdana" w:cs="Arial"/>
                <w:sz w:val="20"/>
                <w:szCs w:val="20"/>
              </w:rPr>
            </w:pPr>
            <w:r w:rsidRPr="00EA02CD">
              <w:rPr>
                <w:rFonts w:ascii="Verdana" w:hAnsi="Verdana" w:cs="Arial"/>
                <w:sz w:val="20"/>
                <w:szCs w:val="20"/>
              </w:rPr>
              <w:t xml:space="preserve">Reed, D., Szczepek Reed, B. and Haddon, E. (2014, forthcoming). The </w:t>
            </w:r>
            <w:proofErr w:type="spellStart"/>
            <w:r w:rsidRPr="00EA02CD">
              <w:rPr>
                <w:rFonts w:ascii="Verdana" w:hAnsi="Verdana" w:cs="Arial"/>
                <w:sz w:val="20"/>
                <w:szCs w:val="20"/>
              </w:rPr>
              <w:t>topicalisation</w:t>
            </w:r>
            <w:proofErr w:type="spellEnd"/>
            <w:r w:rsidRPr="00EA02CD">
              <w:rPr>
                <w:rFonts w:ascii="Verdana" w:hAnsi="Verdana" w:cs="Arial"/>
                <w:sz w:val="20"/>
                <w:szCs w:val="20"/>
              </w:rPr>
              <w:t xml:space="preserve"> of the ‘learnable’ in vocal masterclasses. </w:t>
            </w:r>
            <w:r w:rsidRPr="00EA02CD">
              <w:rPr>
                <w:rFonts w:ascii="Verdana" w:hAnsi="Verdana" w:cs="Arial"/>
                <w:i/>
                <w:sz w:val="20"/>
                <w:szCs w:val="20"/>
              </w:rPr>
              <w:t>Social Semiotics</w:t>
            </w:r>
            <w:r w:rsidRPr="00EA02CD">
              <w:rPr>
                <w:rFonts w:ascii="Verdana" w:hAnsi="Verdana" w:cs="Arial"/>
                <w:sz w:val="20"/>
                <w:szCs w:val="20"/>
              </w:rPr>
              <w:t>.</w:t>
            </w:r>
          </w:p>
          <w:p w14:paraId="5529630F" w14:textId="77777777" w:rsidR="00EA02CD" w:rsidRPr="00EA02CD" w:rsidRDefault="00EA02CD" w:rsidP="00EA02CD">
            <w:pPr>
              <w:autoSpaceDE w:val="0"/>
              <w:autoSpaceDN w:val="0"/>
              <w:adjustRightInd w:val="0"/>
              <w:spacing w:after="0" w:line="240" w:lineRule="auto"/>
              <w:rPr>
                <w:rFonts w:ascii="Verdana" w:hAnsi="Verdana" w:cs="Arial"/>
                <w:sz w:val="20"/>
                <w:szCs w:val="20"/>
              </w:rPr>
            </w:pPr>
          </w:p>
          <w:p w14:paraId="2FCA1888" w14:textId="77777777" w:rsidR="00EA02CD" w:rsidRPr="00EA02CD" w:rsidRDefault="00EA02CD" w:rsidP="00EA02CD">
            <w:pPr>
              <w:rPr>
                <w:rFonts w:ascii="Verdana" w:hAnsi="Verdana" w:cs="Arial"/>
                <w:sz w:val="20"/>
                <w:szCs w:val="20"/>
              </w:rPr>
            </w:pPr>
            <w:r w:rsidRPr="00EA02CD">
              <w:rPr>
                <w:rFonts w:ascii="Verdana" w:hAnsi="Verdana" w:cs="Arial"/>
                <w:sz w:val="20"/>
                <w:szCs w:val="20"/>
              </w:rPr>
              <w:t xml:space="preserve">Szczepek Reed, B. and Reed, D. (2013, forthcoming): Actions and interactions as components of instruction in music masterclasses. In: B. Szczepek Reed and G. Raymond (Eds.) </w:t>
            </w:r>
            <w:r w:rsidRPr="00EA02CD">
              <w:rPr>
                <w:rFonts w:ascii="Verdana" w:hAnsi="Verdana" w:cs="Arial"/>
                <w:i/>
                <w:sz w:val="20"/>
                <w:szCs w:val="20"/>
              </w:rPr>
              <w:t>Units of Talk – Units of Action</w:t>
            </w:r>
            <w:r w:rsidRPr="00EA02CD">
              <w:rPr>
                <w:rFonts w:ascii="Verdana" w:hAnsi="Verdana" w:cs="Arial"/>
                <w:sz w:val="20"/>
                <w:szCs w:val="20"/>
              </w:rPr>
              <w:t xml:space="preserve">. Amsterdam: </w:t>
            </w:r>
            <w:proofErr w:type="spellStart"/>
            <w:r w:rsidRPr="00EA02CD">
              <w:rPr>
                <w:rFonts w:ascii="Verdana" w:hAnsi="Verdana" w:cs="Arial"/>
                <w:sz w:val="20"/>
                <w:szCs w:val="20"/>
              </w:rPr>
              <w:t>Benjamins</w:t>
            </w:r>
            <w:proofErr w:type="spellEnd"/>
            <w:r w:rsidRPr="00EA02CD">
              <w:rPr>
                <w:rFonts w:ascii="Verdana" w:hAnsi="Verdana" w:cs="Arial"/>
                <w:sz w:val="20"/>
                <w:szCs w:val="20"/>
              </w:rPr>
              <w:t>.</w:t>
            </w:r>
          </w:p>
          <w:p w14:paraId="771BEA53" w14:textId="77777777" w:rsidR="00EA02CD" w:rsidRPr="00EA02CD" w:rsidRDefault="00EA02CD" w:rsidP="00EA02CD">
            <w:pPr>
              <w:autoSpaceDE w:val="0"/>
              <w:autoSpaceDN w:val="0"/>
              <w:adjustRightInd w:val="0"/>
              <w:spacing w:after="0" w:line="240" w:lineRule="auto"/>
              <w:rPr>
                <w:rFonts w:ascii="Verdana" w:hAnsi="Verdana" w:cs="Arial"/>
                <w:sz w:val="20"/>
                <w:szCs w:val="20"/>
              </w:rPr>
            </w:pPr>
            <w:r w:rsidRPr="00EA02CD">
              <w:rPr>
                <w:rFonts w:ascii="Verdana" w:hAnsi="Verdana" w:cs="Arial"/>
                <w:sz w:val="20"/>
                <w:szCs w:val="20"/>
              </w:rPr>
              <w:t xml:space="preserve">Szczepek Reed, B., Reed, D. and Haddon, E. (2013, in press): NOW or NOT NOW: Coordinating restarts in the pursuit of </w:t>
            </w:r>
            <w:proofErr w:type="spellStart"/>
            <w:r w:rsidRPr="00EA02CD">
              <w:rPr>
                <w:rFonts w:ascii="Verdana" w:hAnsi="Verdana" w:cs="Arial"/>
                <w:sz w:val="20"/>
                <w:szCs w:val="20"/>
              </w:rPr>
              <w:t>learnables</w:t>
            </w:r>
            <w:proofErr w:type="spellEnd"/>
            <w:r w:rsidRPr="00EA02CD">
              <w:rPr>
                <w:rFonts w:ascii="Verdana" w:hAnsi="Verdana" w:cs="Arial"/>
                <w:sz w:val="20"/>
                <w:szCs w:val="20"/>
              </w:rPr>
              <w:t xml:space="preserve"> in musical masterclasses. </w:t>
            </w:r>
            <w:r w:rsidRPr="00EA02CD">
              <w:rPr>
                <w:rFonts w:ascii="Verdana" w:hAnsi="Verdana" w:cs="Arial"/>
                <w:i/>
                <w:sz w:val="20"/>
                <w:szCs w:val="20"/>
              </w:rPr>
              <w:t>Research on Language and Social Interaction</w:t>
            </w:r>
            <w:r w:rsidRPr="00EA02CD">
              <w:rPr>
                <w:rFonts w:ascii="Verdana" w:hAnsi="Verdana" w:cs="Arial"/>
                <w:sz w:val="20"/>
                <w:szCs w:val="20"/>
              </w:rPr>
              <w:t>. 46(1).</w:t>
            </w:r>
          </w:p>
          <w:p w14:paraId="0913E3D3" w14:textId="77777777" w:rsidR="003A0660" w:rsidRPr="00EA02CD" w:rsidRDefault="003A0660" w:rsidP="00DF1A9F">
            <w:pPr>
              <w:spacing w:after="0" w:line="240" w:lineRule="auto"/>
              <w:outlineLvl w:val="0"/>
              <w:rPr>
                <w:rFonts w:ascii="Verdana" w:hAnsi="Verdana" w:cs="Arial"/>
                <w:sz w:val="20"/>
                <w:szCs w:val="20"/>
              </w:rPr>
            </w:pPr>
          </w:p>
          <w:p w14:paraId="1A136711" w14:textId="2C8F1B37" w:rsidR="00FC46B8" w:rsidRPr="00EA02CD"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enlo Italic">
    <w:altName w:val="Consolas"/>
    <w:charset w:val="00"/>
    <w:family w:val="auto"/>
    <w:pitch w:val="variable"/>
    <w:sig w:usb0="00000001" w:usb1="500079F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EA02CD">
          <w:rPr>
            <w:noProof/>
          </w:rPr>
          <w:t>2</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67404"/>
    <w:rsid w:val="004B69B0"/>
    <w:rsid w:val="00523744"/>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B4251"/>
    <w:rsid w:val="009E3DE2"/>
    <w:rsid w:val="00A13CE5"/>
    <w:rsid w:val="00A938F6"/>
    <w:rsid w:val="00AE15C8"/>
    <w:rsid w:val="00B40851"/>
    <w:rsid w:val="00C72194"/>
    <w:rsid w:val="00DD5A3D"/>
    <w:rsid w:val="00DF1A9F"/>
    <w:rsid w:val="00EA02CD"/>
    <w:rsid w:val="00EE6EA2"/>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C18CE-9AAA-4CAE-81F4-E8712CE5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7B41408.dotm</Template>
  <TotalTime>2</TotalTime>
  <Pages>2</Pages>
  <Words>578</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3</cp:revision>
  <cp:lastPrinted>2013-02-19T09:45:00Z</cp:lastPrinted>
  <dcterms:created xsi:type="dcterms:W3CDTF">2013-03-04T15:57:00Z</dcterms:created>
  <dcterms:modified xsi:type="dcterms:W3CDTF">2013-03-04T16:00:00Z</dcterms:modified>
</cp:coreProperties>
</file>